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549" w:rsidRPr="00341549" w:rsidRDefault="00341549" w:rsidP="00341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1549">
        <w:rPr>
          <w:rFonts w:ascii="Times New Roman" w:eastAsia="Calibri" w:hAnsi="Times New Roman" w:cs="Times New Roman"/>
          <w:b/>
          <w:sz w:val="28"/>
          <w:szCs w:val="28"/>
        </w:rPr>
        <w:t xml:space="preserve">ИЗБИРАТЕЛЬНАЯ КОМИССИЯ </w:t>
      </w:r>
    </w:p>
    <w:p w:rsidR="00341549" w:rsidRPr="00341549" w:rsidRDefault="00341549" w:rsidP="00341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1549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341549" w:rsidRPr="00341549" w:rsidRDefault="00341549" w:rsidP="00341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1549">
        <w:rPr>
          <w:rFonts w:ascii="Times New Roman" w:eastAsia="Calibri" w:hAnsi="Times New Roman" w:cs="Times New Roman"/>
          <w:b/>
          <w:sz w:val="28"/>
          <w:szCs w:val="28"/>
        </w:rPr>
        <w:t xml:space="preserve">ПОДГОРЕНСКОГО МУНИЦИПАЛЬНОГО РАЙОНА </w:t>
      </w:r>
    </w:p>
    <w:p w:rsidR="00341549" w:rsidRPr="00341549" w:rsidRDefault="00341549" w:rsidP="00341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1549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6612D9" w:rsidRPr="006612D9" w:rsidRDefault="006612D9" w:rsidP="006612D9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12D9" w:rsidRPr="006612D9" w:rsidRDefault="006612D9" w:rsidP="006612D9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12D9" w:rsidRPr="006612D9" w:rsidRDefault="006612D9" w:rsidP="006612D9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6612D9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6612D9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6612D9" w:rsidRPr="006612D9" w:rsidRDefault="006612D9" w:rsidP="006612D9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612D9" w:rsidRPr="006612D9" w:rsidRDefault="006612D9" w:rsidP="006612D9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12D9">
        <w:rPr>
          <w:rFonts w:ascii="Times New Roman" w:eastAsia="Calibri" w:hAnsi="Times New Roman" w:cs="Times New Roman"/>
          <w:sz w:val="28"/>
          <w:szCs w:val="28"/>
        </w:rPr>
        <w:t>«</w:t>
      </w:r>
      <w:r w:rsidR="00341549">
        <w:rPr>
          <w:rFonts w:ascii="Times New Roman" w:eastAsia="Calibri" w:hAnsi="Times New Roman" w:cs="Times New Roman"/>
          <w:sz w:val="28"/>
          <w:szCs w:val="28"/>
        </w:rPr>
        <w:t xml:space="preserve"> 26 </w:t>
      </w:r>
      <w:r w:rsidRPr="006612D9">
        <w:rPr>
          <w:rFonts w:ascii="Times New Roman" w:eastAsia="Calibri" w:hAnsi="Times New Roman" w:cs="Times New Roman"/>
          <w:sz w:val="28"/>
          <w:szCs w:val="28"/>
        </w:rPr>
        <w:t>»</w:t>
      </w:r>
      <w:r w:rsidR="00341549">
        <w:rPr>
          <w:rFonts w:ascii="Times New Roman" w:eastAsia="Calibri" w:hAnsi="Times New Roman" w:cs="Times New Roman"/>
          <w:sz w:val="28"/>
          <w:szCs w:val="28"/>
        </w:rPr>
        <w:t xml:space="preserve"> июня</w:t>
      </w:r>
      <w:r w:rsidRPr="006612D9">
        <w:rPr>
          <w:rFonts w:ascii="Times New Roman" w:eastAsia="Calibri" w:hAnsi="Times New Roman" w:cs="Times New Roman"/>
          <w:sz w:val="28"/>
          <w:szCs w:val="28"/>
        </w:rPr>
        <w:t xml:space="preserve"> 2020 г.                                                     </w:t>
      </w:r>
      <w:r w:rsidR="00341549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6612D9">
        <w:rPr>
          <w:rFonts w:ascii="Times New Roman" w:eastAsia="Calibri" w:hAnsi="Times New Roman" w:cs="Times New Roman"/>
          <w:sz w:val="28"/>
          <w:szCs w:val="28"/>
        </w:rPr>
        <w:t>№</w:t>
      </w:r>
      <w:r w:rsidR="00341549">
        <w:rPr>
          <w:rFonts w:ascii="Times New Roman" w:eastAsia="Calibri" w:hAnsi="Times New Roman" w:cs="Times New Roman"/>
          <w:sz w:val="28"/>
          <w:szCs w:val="28"/>
        </w:rPr>
        <w:t xml:space="preserve"> 1/1</w:t>
      </w:r>
    </w:p>
    <w:p w:rsidR="006612D9" w:rsidRPr="006612D9" w:rsidRDefault="006612D9" w:rsidP="006612D9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12D9" w:rsidRPr="00341549" w:rsidRDefault="006612D9" w:rsidP="006612D9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41549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календарного плана мероприятий </w:t>
      </w:r>
    </w:p>
    <w:p w:rsidR="006612D9" w:rsidRPr="00341549" w:rsidRDefault="006612D9" w:rsidP="006612D9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41549">
        <w:rPr>
          <w:rFonts w:ascii="Times New Roman" w:eastAsia="Calibri" w:hAnsi="Times New Roman" w:cs="Times New Roman"/>
          <w:b/>
          <w:sz w:val="28"/>
          <w:szCs w:val="28"/>
        </w:rPr>
        <w:t>по подготовке и проведению</w:t>
      </w:r>
    </w:p>
    <w:p w:rsidR="006612D9" w:rsidRPr="00341549" w:rsidRDefault="006612D9" w:rsidP="006612D9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41549">
        <w:rPr>
          <w:rFonts w:ascii="Times New Roman" w:eastAsia="Calibri" w:hAnsi="Times New Roman" w:cs="Times New Roman"/>
          <w:b/>
          <w:sz w:val="28"/>
          <w:szCs w:val="28"/>
        </w:rPr>
        <w:t>выборов депутатов Совета народных депутатов</w:t>
      </w:r>
    </w:p>
    <w:p w:rsidR="006612D9" w:rsidRPr="00341549" w:rsidRDefault="006612D9" w:rsidP="006612D9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41549">
        <w:rPr>
          <w:rFonts w:ascii="Times New Roman" w:eastAsia="Calibri" w:hAnsi="Times New Roman" w:cs="Times New Roman"/>
          <w:b/>
          <w:sz w:val="28"/>
          <w:szCs w:val="28"/>
        </w:rPr>
        <w:t>Сергеевского</w:t>
      </w:r>
      <w:proofErr w:type="spellEnd"/>
      <w:r w:rsidRPr="00341549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</w:p>
    <w:p w:rsidR="006612D9" w:rsidRPr="00341549" w:rsidRDefault="006612D9" w:rsidP="006612D9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41549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6612D9" w:rsidRPr="00341549" w:rsidRDefault="006612D9" w:rsidP="006612D9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41549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 четвёртого созыва.</w:t>
      </w:r>
    </w:p>
    <w:p w:rsidR="006612D9" w:rsidRDefault="006612D9" w:rsidP="006612D9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41549" w:rsidRPr="006612D9" w:rsidRDefault="00341549" w:rsidP="006612D9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12D9" w:rsidRPr="006612D9" w:rsidRDefault="00341549" w:rsidP="006612D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6612D9" w:rsidRPr="006612D9">
        <w:rPr>
          <w:rFonts w:ascii="Times New Roman" w:eastAsia="Calibri" w:hAnsi="Times New Roman" w:cs="Times New Roman"/>
          <w:sz w:val="28"/>
          <w:szCs w:val="28"/>
        </w:rPr>
        <w:t xml:space="preserve">Календарный план мероприятий по подготовке и проведению выборов депутатов Совета народных депутатов </w:t>
      </w:r>
      <w:proofErr w:type="spellStart"/>
      <w:r w:rsidR="006612D9"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="006612D9" w:rsidRPr="006612D9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Подгоренского муниципального района Воронежской области четвёртого созыва утвердить (прилагается).</w:t>
      </w:r>
    </w:p>
    <w:p w:rsidR="006612D9" w:rsidRDefault="006612D9" w:rsidP="006612D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12D9" w:rsidRPr="006612D9" w:rsidRDefault="006612D9" w:rsidP="006612D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12D9" w:rsidRPr="006612D9" w:rsidRDefault="006612D9" w:rsidP="006612D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612D9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Н.В.Черникова</w:t>
      </w:r>
      <w:proofErr w:type="spellEnd"/>
    </w:p>
    <w:p w:rsidR="006612D9" w:rsidRPr="006612D9" w:rsidRDefault="006612D9" w:rsidP="006612D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612D9">
        <w:rPr>
          <w:rFonts w:ascii="Times New Roman" w:eastAsia="Calibri" w:hAnsi="Times New Roman" w:cs="Times New Roman"/>
          <w:sz w:val="28"/>
          <w:szCs w:val="28"/>
        </w:rPr>
        <w:t xml:space="preserve">Секретарь комиссии                                             </w:t>
      </w:r>
      <w:r w:rsidR="00E5763E">
        <w:rPr>
          <w:rFonts w:ascii="Times New Roman" w:eastAsia="Calibri" w:hAnsi="Times New Roman" w:cs="Times New Roman"/>
          <w:sz w:val="28"/>
          <w:szCs w:val="28"/>
        </w:rPr>
        <w:t>А.М.Литвинов</w:t>
      </w:r>
    </w:p>
    <w:p w:rsidR="00406541" w:rsidRDefault="00406541"/>
    <w:p w:rsidR="00521A7E" w:rsidRDefault="00521A7E"/>
    <w:p w:rsidR="00521A7E" w:rsidRDefault="00521A7E"/>
    <w:p w:rsidR="00521A7E" w:rsidRDefault="00521A7E"/>
    <w:p w:rsidR="00521A7E" w:rsidRDefault="00521A7E"/>
    <w:p w:rsidR="00521A7E" w:rsidRDefault="00521A7E"/>
    <w:p w:rsidR="00521A7E" w:rsidRDefault="00521A7E"/>
    <w:p w:rsidR="00521A7E" w:rsidRDefault="00521A7E"/>
    <w:p w:rsidR="00A240E1" w:rsidRDefault="00A240E1" w:rsidP="00521A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240E1" w:rsidSect="00521A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567" w:type="dxa"/>
        <w:tblLayout w:type="fixed"/>
        <w:tblLook w:val="0000" w:firstRow="0" w:lastRow="0" w:firstColumn="0" w:lastColumn="0" w:noHBand="0" w:noVBand="0"/>
      </w:tblPr>
      <w:tblGrid>
        <w:gridCol w:w="9180"/>
        <w:gridCol w:w="5387"/>
      </w:tblGrid>
      <w:tr w:rsidR="00521A7E" w:rsidRPr="00521A7E" w:rsidTr="00521A7E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521A7E" w:rsidRPr="00521A7E" w:rsidRDefault="00521A7E" w:rsidP="00521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21A7E" w:rsidRPr="00521A7E" w:rsidRDefault="00521A7E" w:rsidP="00521A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Утвержден</w:t>
            </w:r>
          </w:p>
          <w:p w:rsidR="00521A7E" w:rsidRPr="00521A7E" w:rsidRDefault="00521A7E" w:rsidP="00521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решением  избирательной комиссии</w:t>
            </w:r>
          </w:p>
          <w:p w:rsidR="00521A7E" w:rsidRPr="00521A7E" w:rsidRDefault="00521A7E" w:rsidP="00521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Сергеевского</w:t>
            </w:r>
            <w:proofErr w:type="spell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:rsidR="00521A7E" w:rsidRPr="00521A7E" w:rsidRDefault="00521A7E" w:rsidP="00521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 26  июня  2020 г. № 1</w:t>
            </w:r>
          </w:p>
        </w:tc>
      </w:tr>
    </w:tbl>
    <w:p w:rsidR="00521A7E" w:rsidRPr="00521A7E" w:rsidRDefault="00521A7E" w:rsidP="00521A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521A7E" w:rsidRPr="00521A7E" w:rsidRDefault="00521A7E" w:rsidP="00521A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1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ПЛАН</w:t>
      </w:r>
    </w:p>
    <w:p w:rsidR="00521A7E" w:rsidRPr="00521A7E" w:rsidRDefault="00521A7E" w:rsidP="0052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мероприятий по подготовке и проведению </w:t>
      </w:r>
      <w:r w:rsidRPr="00521A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выборов депутатов Совета народных депутатов</w:t>
      </w:r>
    </w:p>
    <w:p w:rsidR="00521A7E" w:rsidRPr="00521A7E" w:rsidRDefault="00521A7E" w:rsidP="0052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21A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Сергеевского</w:t>
      </w:r>
      <w:proofErr w:type="spellEnd"/>
      <w:r w:rsidRPr="00521A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 поселения Подгоренского муниципального района </w:t>
      </w:r>
    </w:p>
    <w:p w:rsidR="00521A7E" w:rsidRPr="00521A7E" w:rsidRDefault="00521A7E" w:rsidP="0052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A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Воронежской области четвертого созыва </w:t>
      </w:r>
    </w:p>
    <w:p w:rsidR="00521A7E" w:rsidRPr="00521A7E" w:rsidRDefault="00521A7E" w:rsidP="00521A7E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принятия решения о назначении выборов 14 - 24 июня 2020  года</w:t>
      </w:r>
    </w:p>
    <w:tbl>
      <w:tblPr>
        <w:tblW w:w="9922" w:type="dxa"/>
        <w:jc w:val="right"/>
        <w:tblLayout w:type="fixed"/>
        <w:tblLook w:val="0000" w:firstRow="0" w:lastRow="0" w:firstColumn="0" w:lastColumn="0" w:noHBand="0" w:noVBand="0"/>
      </w:tblPr>
      <w:tblGrid>
        <w:gridCol w:w="7008"/>
        <w:gridCol w:w="2914"/>
      </w:tblGrid>
      <w:tr w:rsidR="00521A7E" w:rsidRPr="00521A7E" w:rsidTr="00521A7E">
        <w:trPr>
          <w:jc w:val="right"/>
        </w:trPr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  <w:tcMar>
              <w:right w:w="57" w:type="dxa"/>
            </w:tcMar>
          </w:tcPr>
          <w:p w:rsidR="00521A7E" w:rsidRPr="00521A7E" w:rsidRDefault="00521A7E" w:rsidP="00521A7E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голосования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521A7E" w:rsidRPr="00521A7E" w:rsidRDefault="00521A7E" w:rsidP="00521A7E">
            <w:pPr>
              <w:tabs>
                <w:tab w:val="left" w:pos="317"/>
                <w:tab w:val="left" w:pos="459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  13 сентября  2020  года</w:t>
            </w:r>
          </w:p>
        </w:tc>
      </w:tr>
    </w:tbl>
    <w:p w:rsidR="00521A7E" w:rsidRPr="00521A7E" w:rsidRDefault="00521A7E" w:rsidP="00521A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86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5670"/>
        <w:gridCol w:w="3969"/>
        <w:gridCol w:w="4536"/>
      </w:tblGrid>
      <w:tr w:rsidR="00521A7E" w:rsidRPr="00521A7E" w:rsidTr="00521A7E">
        <w:trPr>
          <w:cantSplit/>
        </w:trPr>
        <w:tc>
          <w:tcPr>
            <w:tcW w:w="687" w:type="dxa"/>
          </w:tcPr>
          <w:p w:rsidR="00521A7E" w:rsidRPr="00521A7E" w:rsidRDefault="00521A7E" w:rsidP="00521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0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3969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536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</w:tbl>
    <w:p w:rsidR="00521A7E" w:rsidRPr="00521A7E" w:rsidRDefault="00521A7E" w:rsidP="00521A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</w:p>
    <w:tbl>
      <w:tblPr>
        <w:tblW w:w="1486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10"/>
        <w:gridCol w:w="5660"/>
        <w:gridCol w:w="3969"/>
        <w:gridCol w:w="4536"/>
      </w:tblGrid>
      <w:tr w:rsidR="00521A7E" w:rsidRPr="00521A7E" w:rsidTr="00521A7E">
        <w:trPr>
          <w:cantSplit/>
          <w:tblHeader/>
        </w:trPr>
        <w:tc>
          <w:tcPr>
            <w:tcW w:w="697" w:type="dxa"/>
            <w:gridSpan w:val="2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60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536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21A7E" w:rsidRPr="00521A7E" w:rsidTr="00521A7E">
        <w:trPr>
          <w:cantSplit/>
        </w:trPr>
        <w:tc>
          <w:tcPr>
            <w:tcW w:w="14862" w:type="dxa"/>
            <w:gridSpan w:val="5"/>
          </w:tcPr>
          <w:p w:rsidR="00521A7E" w:rsidRPr="00521A7E" w:rsidRDefault="00521A7E" w:rsidP="00521A7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smartTag w:uri="urn:schemas-microsoft-com:office:smarttags" w:element="place">
              <w:r w:rsidRPr="00521A7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w:t>I</w:t>
              </w:r>
              <w:r w:rsidRPr="00521A7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.</w:t>
              </w:r>
            </w:smartTag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ИЗБИРАТЕЛЬНЫЕ УЧАСТКИ. СПИСКИ ИЗБИРАТЕЛЕЙ</w:t>
            </w:r>
          </w:p>
        </w:tc>
      </w:tr>
      <w:tr w:rsidR="00521A7E" w:rsidRPr="00521A7E" w:rsidTr="00521A7E">
        <w:trPr>
          <w:cantSplit/>
          <w:trHeight w:val="1380"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Опубликование списков избирательных участков с указанием их номеров и границ, мест нахождения участковых избирательных комиссий, помещений для голосования и номеров телефонов участковых избирательных комиссий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3 августа 2020  года (не позднее, чем за 40 дней до дня голосования)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 администрации  района,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районной газете «</w:t>
            </w:r>
            <w:proofErr w:type="spell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Подгоренец</w:t>
            </w:r>
            <w:proofErr w:type="spell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сведений об избирателях в ТИК для составления списков избирателей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12 июля 2020  года (не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позднее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за 60 дней до дня голосования)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 администрации Подгоренского муниципального района.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списков избирателей отдельно по каждому избирательному участку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1 сентября  2020   года  (не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позднее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за 11 дней до дня голосования)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ТИК об изменениях в ранее представленных для составления списков избирателей сведениях об избирателях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 со дня представления сведений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 администрации Подгоренского муниципального района.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участковым избирательным комиссиям первых экземпляров списков избирателей и открепительных удостоверений 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сентября  2020   года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ТИК, ИКМО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избирателям списков избирателей для ознакомления и дополнительного уточнения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21A7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сентября  2020   года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Участковые избирательные комиссии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УИК)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избирателям приглашений для ознакомления и дополнительного уточнения списков избирателей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 сентября  2020   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списков избирателей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получения списка избирателей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ТИК, ИКМО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в ТИК, ИКМО, УИК сведений об избирателях для уточнения списков избирателей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24 августа по 2 сентября  - каждые 3 дня в ТИК, а с 3 сентября  до дня голосования включительн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ежедневно в УИК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 администрации Подгоренского муниципального района, территориальный отдел ЗАГС Подгоренского района, ОВМ отдела МВД России по Подгоренскому району,  районный суд, военный  комиссар г. Россоши, </w:t>
            </w:r>
            <w:proofErr w:type="spell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Россошанского</w:t>
            </w:r>
            <w:proofErr w:type="spell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Подгоренского и  </w:t>
            </w:r>
            <w:proofErr w:type="spell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Ольховатского</w:t>
            </w:r>
            <w:proofErr w:type="spell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районов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Подписание выверенного и уточненного списка избирателей и его заверение печатью участковой избирательной комиссии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чем в 18 часов 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местному времени 12 сентября 2020  года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Председатели, секретари УИК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в ТИК, ИКМО о количестве избирателей, включенных в списки избирателей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19.00  12 сентября 2020  года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Председатели УИК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отдельных книг списка избирателей (в случае разделения списка на отдельные книги)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подписания списка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избирателей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 не позднее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 сентября  2020  года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Председатели УИК</w:t>
            </w:r>
          </w:p>
        </w:tc>
      </w:tr>
      <w:tr w:rsidR="00521A7E" w:rsidRPr="00521A7E" w:rsidTr="00521A7E">
        <w:trPr>
          <w:cantSplit/>
        </w:trPr>
        <w:tc>
          <w:tcPr>
            <w:tcW w:w="14862" w:type="dxa"/>
            <w:gridSpan w:val="5"/>
          </w:tcPr>
          <w:p w:rsidR="00521A7E" w:rsidRPr="00521A7E" w:rsidRDefault="00521A7E" w:rsidP="00521A7E">
            <w:pPr>
              <w:keepNext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ИЗБИРАТЕЛЬНЫЕ КОМИССИИ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предложений для дополнительного зачисления в резерв составов УИК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22 июля по 13 августа 2020   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решения о предложении кандидатур для дополнительного зачисления в резерв составов УИК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28 августа 2020   года,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из резерва нового члена УИК взамен выбывшего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чем через 10 дней со дня выбытия члена УИК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</w:t>
            </w:r>
          </w:p>
        </w:tc>
      </w:tr>
      <w:tr w:rsidR="00521A7E" w:rsidRPr="00521A7E" w:rsidTr="00521A7E">
        <w:trPr>
          <w:cantSplit/>
        </w:trPr>
        <w:tc>
          <w:tcPr>
            <w:tcW w:w="14862" w:type="dxa"/>
            <w:gridSpan w:val="5"/>
          </w:tcPr>
          <w:p w:rsidR="00521A7E" w:rsidRPr="00521A7E" w:rsidRDefault="00521A7E" w:rsidP="00521A7E">
            <w:pPr>
              <w:keepNext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НАБЛЮДАТЕЛИ. ПРЕДСТАВИТЕЛИ СРЕДСТВ МАССОВОЙ ИНФОРМАЦИИ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в ИКМО (ОИК) списка наблюдателей, назначенных в  УИК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 9 сентября 2020  года, 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Зарегистрированные кандидаты, избирательные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выдвинувшие зарегистрированных кандидатов, общественная палата Воронежской области - назначившие наблюдателей в УИК</w:t>
            </w:r>
          </w:p>
        </w:tc>
      </w:tr>
      <w:tr w:rsidR="00521A7E" w:rsidRPr="00521A7E" w:rsidTr="00521A7E">
        <w:trPr>
          <w:cantSplit/>
        </w:trPr>
        <w:tc>
          <w:tcPr>
            <w:tcW w:w="687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0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направления в УИК, в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которую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назначен наблюдатель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либо 13 сентября 2020   года, 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Наблюдатели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Подача в ИКВО заявок на аккредитацию представителей средств массовой информации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срок установленный ИКВО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Редакции средств массовой информации</w:t>
            </w:r>
          </w:p>
        </w:tc>
      </w:tr>
      <w:tr w:rsidR="00521A7E" w:rsidRPr="00521A7E" w:rsidTr="00521A7E">
        <w:trPr>
          <w:cantSplit/>
        </w:trPr>
        <w:tc>
          <w:tcPr>
            <w:tcW w:w="14862" w:type="dxa"/>
            <w:gridSpan w:val="5"/>
          </w:tcPr>
          <w:p w:rsidR="00521A7E" w:rsidRPr="00521A7E" w:rsidRDefault="00521A7E" w:rsidP="00521A7E">
            <w:pPr>
              <w:keepNext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IV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ВЫДВИЖЕНИЕ И РЕГИСТРАЦИЯ КАНДИДАТОВ</w:t>
            </w:r>
          </w:p>
        </w:tc>
      </w:tr>
      <w:tr w:rsidR="00521A7E" w:rsidRPr="00521A7E" w:rsidTr="00521A7E">
        <w:trPr>
          <w:cantSplit/>
          <w:trHeight w:val="1666"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региональных государственных или муниципальных периодических печатных изданиях списка политических партий, общественных объединений, имеющих право выдвигать кандидатов в органы местного самоуправления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чем через 3 дня со дня публикации решения о назначении выборов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Территориальный орган, уполномоченный на осуществление функций в сфере регистрации общественных объединений и политических партий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Самовыдвижение кандидата по многомандатному избирательному округу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Выдвижение кандидатов по многомандатному избирательному округу избирательным объединением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дня, следующего за днем официального опубликования решения о назначении выборов, до 18.00 часов 22 июля 2020 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Граждане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обладающие пассивным избирательным правом,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Избирательные объединения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в окружную избирательную комиссию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ОИК ) документов необходимых для выдвижения в порядке  самовыдвижения  по многомандатному избирательному округу кандидатом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в ИКМО списка кандидатов по многомандатному избирательному округу,  иных документов необходимых для выдвижения избирательным объединением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в ОИК документов о выдвижении по  многомандатному избирательному округу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кандидатом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выдвинутым избирательным объединением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18.00 часов 22 июля 2020 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Граждане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обладающие пассивным избирательным правом,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Уполномоченные представители избирательных объединений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Кандидаты, выдвинутые избирательным объединением по многомандатному избирательному округу и включенные в заверенный ИКМО список кандидатов по  многомандатному избирательному  округу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кандидату (Уполномоченному представителю избирательного объединения) подтверждения о получении документов о выдвижении кандидата, списка кандидатов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день поступления документов.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Окружная избирательная комиссия - (ОИК), ИКМО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решения о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заверении списка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кандидатов  по многомандатному избирательному округу либо об отказе в заверении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трехдневный срок после представления списка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в ОИК документов для регистрации кандидата, выдвинутого по многомандатному  избирательному округу в порядке самовыдвижения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в ОИК документов для регистрации кандидата, выдвинутого по многомандатному избирательному округу избирательным объединением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18.00    27 июля  2020 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Кандидаты, выдвинутые по многомандатному избирательному округу  в порядке самовыдвижения,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Кандидаты, выдвинутые избирательным объединением по многомандатному избирательному округу,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  <w:trHeight w:val="1380"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60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проверок достоверности сведений, представленных кандидатами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10 дней со дня поступления запроса соответствующей избирательной комиссии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Проверяющие органы во взаимодействии с контрольно-ревизионной службой при ИКМО, контрольно-ревизионной службой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кандидата, выдвинутого по многомандатному избирательному округу, о выявленной неполноте сведений, отсутствии каких-либо документов,  или несоблюдении требований к оформлению документов, представленных в ОИК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избирательного объединения, выдвинувшего кандидатов по многомандатному избирательному округу о выявленной неполноте сведений о кандидатах, отсутствии каких-либо документов,  или несоблюдении требований к оформлению документов, представленных в ИКМО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позднее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за три дня до дня заседания ОИК, на котором должен рассматриваться вопрос о регистрации кандидата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Незамедлительно, но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позднее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за три дня до дня заседания ИКМО, на котором должен рассматриваться вопрос о заверении списка кандидатов по многомандатному избирательному округу</w:t>
            </w:r>
            <w:r w:rsidRPr="00521A7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ИКМО 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права на внесение уточнений и дополнений в документы, содержащие сведения о кандидате, а также в иные документы, представленные в ОИК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права на внесение уточнений и дополнений в документы, содержащие сведения о кандидатах, а также в иные документы, представленные в ИКМО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позднее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за один день до дня заседания ОИК, на котором должен рассматриваться вопрос о регистрации кандидата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позднее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за один день до дня заседания  ИКМО, на котором должен рассматриваться вопрос о заверении списка кандидатов по многомандатному  избирательному округу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Кандидаты, выдвинутые по многомандатному  избирательному округу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Уполномоченный представитель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избирательного объединения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решения о регистрации кандидата по многомандатному избирательному округу либо мотивированного решения об отказе в его регистрации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10- </w:t>
            </w:r>
            <w:proofErr w:type="spell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дневный</w:t>
            </w:r>
            <w:proofErr w:type="spell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срок со дня приема документов, необходимых для регистрации кандидата по многомандатному избирательному округу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кандидату копии решения об отказе в регистрации с изложением оснований отказа (в случае принятия такого решения)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суток с момента принятия решения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 средствам массовой информации сведений о кандидатах, зарегистрированных по многомандатному избирательному округу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чем через 48 часов после регистрации кандидатов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14862" w:type="dxa"/>
            <w:gridSpan w:val="5"/>
          </w:tcPr>
          <w:p w:rsidR="00521A7E" w:rsidRPr="00521A7E" w:rsidRDefault="00521A7E" w:rsidP="00521A7E">
            <w:pPr>
              <w:keepNext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СТАТУС КАНДИДАТОВ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в ОИК заверенной копии приказа (распоряжения) об освобождении на время участия в выборах от выполнения должностных или служебных обязанностей кандидата, зарегистрированного по многомандатному избирательному округу и находящегося на государственной или муниципальной службе либо работающего в организации, осуществляющей выпуск средств массовой информации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чем через пять дней со дня регистрации кандидата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Кандидаты, зарегистрированные по многомандатному избирательному округу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доверенных лиц, назначенных кандидатом, выдвинутым по многомандатному избирательному округу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Регистрация доверенных лиц, назначенных избирательным объединением,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выдвинувшем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кандидатов по многомандатному избирательному округу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пяти дней со дня поступления письменного представления кандидата о назначении доверенных лиц вместе с заявлениями граждан о согласии быть доверенными лицами, но не ранее уведомления окружной избирательной комиссии о выдвижении кандидата по многомандатному  избирательному округу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пяти дней со дня поступления письменного представления избирательного объединения о назначении доверенных лиц вместе с заявлениями граждан о согласии быть доверенными лицами, но не ранее уведомления окружной избирательной комиссии о выдвижении кандидата по многомандатному  избирательному округу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ИКМО, ОИК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права кандидата, выдвинутого непосредственно по многомандатному избирательному округу, отказаться от дальнейшего участия в выборах, подав письменное заявление в ОИК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7 сентября 2020  года, 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 в случае наличия вынуждающих к тому обстоятельств – не позднее 11 сентября 2020 года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Кандидат, выдвинутый непосредственно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многомандатному избирательному округу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  <w:trHeight w:val="2484"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права избирательного объединения отозвать выдвинутого  по многомандатному избирательному округу кандидата, подав письменное решение об этом до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заверения списка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кандидатов по многомандатному избирательному округу в ИКМО, а после заверения списка – в ОИК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7 сентября 2020  года 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Уполномоченный орган избирательного объединения</w:t>
            </w:r>
          </w:p>
        </w:tc>
      </w:tr>
      <w:tr w:rsidR="00521A7E" w:rsidRPr="00521A7E" w:rsidTr="00521A7E">
        <w:trPr>
          <w:cantSplit/>
        </w:trPr>
        <w:tc>
          <w:tcPr>
            <w:tcW w:w="14862" w:type="dxa"/>
            <w:gridSpan w:val="5"/>
          </w:tcPr>
          <w:p w:rsidR="00521A7E" w:rsidRPr="00521A7E" w:rsidRDefault="00521A7E" w:rsidP="00521A7E">
            <w:pPr>
              <w:keepNext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ИНФОРМИРОВАНИЕ ИЗБИРАТЕЛЕЙ И ПРЕДВЫБОРНАЯ АГИТАЦИЯ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60" w:type="dxa"/>
            <w:vAlign w:val="center"/>
          </w:tcPr>
          <w:p w:rsidR="00521A7E" w:rsidRPr="00521A7E" w:rsidRDefault="00521A7E" w:rsidP="00521A7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в Управление Федеральной службы по надзору в сфере связи, информационных технологий и массовых коммуникаций по Воронежской области списка организаций телерадиовещания и периодических печатных изданий, учредителями (соучредителями) которых или учредителями (соучредителями) редакций которых на день официального опубликования (публикации) решения о назначении выборов являются органы местного самоуправления и муниципальные организации, и (или) которым за год, предшествующий дню официального опубликования (публикации) решения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назначении выборов, выделялись бюджетные ассигнования из местного бюджета на их функционирование (в том числе в форме субсидий) с указанием сведений о виде и об объеме таких ассигнований, и (или) в уставном (складочном) капитале которых на день официального опубликования (публикации) решения о назначении выборов имеется доля (вклад) муниципального образования</w:t>
            </w:r>
          </w:p>
        </w:tc>
        <w:tc>
          <w:tcPr>
            <w:tcW w:w="3969" w:type="dxa"/>
            <w:vAlign w:val="center"/>
          </w:tcPr>
          <w:p w:rsidR="00521A7E" w:rsidRPr="00521A7E" w:rsidRDefault="00521A7E" w:rsidP="00521A7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позднее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на 5 день после дня официального опубликования (публикации) решения о назначении выборов</w:t>
            </w:r>
          </w:p>
        </w:tc>
        <w:tc>
          <w:tcPr>
            <w:tcW w:w="4536" w:type="dxa"/>
            <w:vAlign w:val="center"/>
          </w:tcPr>
          <w:p w:rsidR="00521A7E" w:rsidRPr="00521A7E" w:rsidRDefault="00521A7E" w:rsidP="00521A7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 администрации </w:t>
            </w:r>
            <w:r w:rsidRPr="00521A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Подгоренского</w:t>
            </w:r>
            <w:r w:rsidRPr="0052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Оповещение избирателей о дне, времени и месте голосования через средства массовой информации или иным способом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 сентября 2020   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ИКМО, УИК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в ИКМО  перечня муниципальных организаций телерадиовещания и муниципальных периодических печатных изданий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позднее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чем на десятый день после дня официального опубликования решения о назначении выборов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</w:t>
            </w:r>
            <w:proofErr w:type="spell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Роскомнадзора</w:t>
            </w:r>
            <w:proofErr w:type="spell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Воронежской области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Опубликование перечня муниципальных организаций телерадиовещания и муниципальных периодических печатных изданий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позднее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на пятнадцатый день после дня официального опубликования решения о назначении выборов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ИКМО </w:t>
            </w:r>
          </w:p>
        </w:tc>
      </w:tr>
      <w:tr w:rsidR="00521A7E" w:rsidRPr="00521A7E" w:rsidTr="00521A7E">
        <w:trPr>
          <w:cantSplit/>
          <w:trHeight w:val="1666"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стендах в помещениях избирательных комиссий информации о  зарегистрированных  кандидатах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28 августа  2020 года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 сентября  2020  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ИКМО, ОИК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на стендах в помещениях избирательных комиссий информации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отмене регистрации зарегистрированных кандидатов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Незамедлительно по получении сведений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ИКМО, ОИК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и оборудование на территории каждого избирательного участка специальных мест для размещения печатных предвыборных агитационных материалов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13 августа  2020 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 местного самоуправления по предложениям ИКМО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Опубликование сведений о размере и других условиях оплаты эфирного времени, печатной площади, услуг по размещению предвыборных агитационных материалов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чем через 30 дней со дня официального опубликования решения о назначении выборов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телерадиовещания, редакции периодических печатных изданий, 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информации об общем объеме бесплатной печатной площади, которую редакция периодического печатного издания предоставляет для проведения предвыборной агитации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чем через 30 дней со дня официального опубликования решения о назначении выборов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Редакции муниципальных периодических печатных изданий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в ИКМО сведений о размере и других условиях оплаты эфирного времени, печатной площади, о дате источнике их опубликования сведений о ОГРН и дате выдаче свидетельства о регистрации сведений и уведомления о готовности предоставить избирательным объединениям, зарегистрированным кандидатам эфирное время, печатную площадь 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чем через 30 дней со дня официального опубликования решения о назначении выборов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телерадиовещания, редакции периодических печатных изданий</w:t>
            </w:r>
          </w:p>
        </w:tc>
      </w:tr>
      <w:tr w:rsidR="00521A7E" w:rsidRPr="00521A7E" w:rsidTr="00521A7E">
        <w:trPr>
          <w:cantSplit/>
          <w:trHeight w:val="1656"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Агитационный период для кандидата, выдвинутого по многомандатному избирательному округу  в порядке самовыдвижения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представления кандидатом в ОИК  заявления о согласии баллотироваться и до ноля часов по местному времени дня, предшествующего дню голосования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Агитационный период для кандидата, выдвинутого избирательным объединением  по многомандатному избирательному округу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представления кандидатом в ОИК  документов, предусмотренных частью 14.3 статьи 45 Закона Воронежской от 27.06.2007г. №87-ОЗ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Опубликование сведений о размере и других условиях оплаты работ (услуг) по изготовлению печатных предвыборных агитационных материалов.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в ИКМО  указанных сведений и информации о наименовании, юридическом адресе, ИНН (ФИО предпринимателя, место жительства).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 чем через 30 дней со дня опубликования решения о назначении выборов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Организации, индивидуальные предприниматели, выполняющие работы (оказывающие услуги) по изготовлению печатных предвыборных агитационных материалов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экземпляров печатных предвыборных агитационных материалов или их копий, экземпляров аудиовизуальных предвыборных агитационных материалов, фотографий или экземпляров иных предвыборных агитационных материалов, а также электронных образов этих материалов в машиночитаемом виде, сведений об их изготовителе (заказчике) и копии документа об оплате изготовления из соответствующего избирательного фонда: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ОИК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начала распространения соответствующих материалов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Кандидаты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заявок о предоставлении помещений, находящихся в государственной или муниципальной собственности, для проведения встреч зарегистрированных кандидатов, их доверенных лиц с избирателями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трех дней со дня подачи заявки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Собственники, владельцы помещений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Уведомление в письменной форме ИКМО о факте предоставления помещения, находящегося в государственной или муниципальной собственности, зарегистрированному кандидату,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дня, следующего за днем предоставления помещения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Собственники, владельцы помещений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в сети Интернет информации, содержащейся в уведомлении о факте предоставления зарегистрированному кандидату помещения, находящегося в государственной или муниципальной собственности, или доведение ее иным способом до сведения других зарегистрированных кандидатов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двух суток с момента получения уведомления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Предвыборная агитация на каналах организаций телерадиовещания, в периодических печатных изданиях и в сетевых изданиях 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 августа до ноля часов по местному времени 12 сентября 2020  года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Зарегистрированные кандидаты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заявок на участие в жеребьевках в целях распределения: бесплатного и платного эфирного времени на каналах телерадиовещания, бесплатной и  платной печатной площади периодических печатных изданий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13  августа  2020  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Кандидаты, Организации телерадиовещания, редакции периодических печатных изданий,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жеребьевки:- в целях распределения печатной площади, предоставляемой безвозмездно, между зарегистрированными кандидатами и определения дат публикации предвыборных агитационных материалов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распределению эфирного времени, предоставляемого безвозмездно для проведения совместных агитационных мероприятий и для размещения предвыборных агитационных материалов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завершении регистрации  кандидатов по многомандатному избирательному округу, но не позднее 13  августа  2020  года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Редакция периодического печатного издания, ИКМО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 телерадиовещания</w:t>
            </w:r>
          </w:p>
        </w:tc>
      </w:tr>
      <w:tr w:rsidR="00521A7E" w:rsidRPr="00521A7E" w:rsidTr="00521A7E">
        <w:trPr>
          <w:cantSplit/>
          <w:trHeight w:val="3312"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жеребьевки:- в целях распределения платной печатной площади между зарегистрированными кандидатами и определения дат публикации предвыборных агитационных материалов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 распределению платного эфирного времени в целях определения дат и времени выхода в эфир совместных агитационных мероприятий и предвыборных агитационных материалов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завершении регистрации  кандидатов по многомандатному избирательному округу, но не позднее 13  августа  2020  года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Редакции периодических печатных изданий с участием заинтересованных лиц на основании письменных заявок на участие в жеребьевке, поданных, зарегистрированными кандидатами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 телерадиовещания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выборами, в том числе их размещение в информационно-телекоммуникационных сетях общего пользования (включая сеть Интернет)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8 сентября  по 13 сентября  2020 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телерадиовещания, редакции  периодических печатных изданий, организации публикующие результаты опросов и прогнозов результатов выборов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в ИКМО данных учета объема и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стоимости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предоставленных избирательным объединениям, зарегистрированным кандидатам эфирного времени, печатной площади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13 сентября по 22  сентября 2020  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 и муниципальные организации телерадиовещания, редакции региональных и муниципальных периодических печатных изданий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Хранение учетных документов о предоставлении бесплатного и платного эфирного времени, бесплатной и платной печатной площади,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трех лет со дня голосования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телерадиовещания, редакции периодических печатных изданий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14862" w:type="dxa"/>
            <w:gridSpan w:val="5"/>
          </w:tcPr>
          <w:p w:rsidR="00521A7E" w:rsidRPr="00521A7E" w:rsidRDefault="00521A7E" w:rsidP="00521A7E">
            <w:pPr>
              <w:keepNext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VII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ФИНАНСИРОВАНИЕ ВЫБОРОВ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Открытие в филиале ПАО «Сбербанк России» счета для подготовки и проведения выборов 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пяти дней со дня официального опубликования решения о назначении выборов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Поступление в распоряжение ИКМО средств, выделенных на подготовку и проведение выборов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десятидневный срок со дня официального опубликования решения о назначении выборов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 поселения из местного бюджета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средств на подготовку и проведение выборов между УИК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13 августа  2020  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документов для открытия специальных избирательных счетов в филиале  ПАО Сбербанк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кандидату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трех дней после уведомления окружной избирательной комиссии о выдвижении кандидата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специального избирательного счета для формирования своего избирательного фонда кандидатом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получения документа об открытии счета до сдачи документов на регистрацию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Кандидаты, (уполномоченные представители кандидатов по финансовым вопросам)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60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в  ОИК первого финансового отчета</w:t>
            </w:r>
          </w:p>
        </w:tc>
        <w:tc>
          <w:tcPr>
            <w:tcW w:w="3969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Одновременно с представлением документов, необходимых для регистрации</w:t>
            </w:r>
          </w:p>
        </w:tc>
        <w:tc>
          <w:tcPr>
            <w:tcW w:w="4536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Кандидаты, (уполномоченные представители кандидатов, по финансовым вопросам)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в ОИК сведений о поступлении и расходовании средств, находящихся на избирательных счетах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 одного раза в неделю, а со 2 сентября 2020  года - не реже  одного раза в три операционных дня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Филиал  ПАО Сбербанк РФ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в сети «Интернет» информации о поступлении средств на соответствующие специальные избирательные счета и расходовании этих сре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с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 с ч. 5.1 ст.76 Закона Воронежской области «Избирательный кодекс Воронежской области»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одного раза в две недели до дня голосования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ОИК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Возврат жертвователю добровольного пожертвования, внесенного с нарушением 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чем через 10 дней со дня поступления пожертвования на специальный избирательный счет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Перечисление в доход  бюджета  поселения пожертвований, внесенных в избирательный фонд анонимными жертвователями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чем через 10 дней со дня поступления пожертвования на специальный избирательный счет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</w:t>
            </w:r>
          </w:p>
        </w:tc>
      </w:tr>
      <w:tr w:rsidR="00521A7E" w:rsidRPr="00521A7E" w:rsidTr="00521A7E">
        <w:trPr>
          <w:cantSplit/>
          <w:trHeight w:val="2208"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Перечисление неизрасходованных средств, находящихся на специальных избирательных счетах, гражданам и (или) юридическим лицам, внесшим добровольные пожертвования либо осуществившим перечисления в избирательные фонды, пропорционально вложенным ими средствам 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дня голосования либо после принятия решения об отказе в регистрации кандидата, отмене или аннулировании регистрации, и до представления итогового финансового отчета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Кандидаты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в ОИК итоговых финансовых отчетов кандидатов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чем через 30 дней со дня официального опубликования общих результатов выборов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Кандидаты (уполномоченные представители кандидатов по финансовым вопросам)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копий итоговых финансовых отчетов кандидатов в редакции средств массовой информации для опубликования, а также их размещение в сети Интернет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пяти дней со дня получения отчетов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5660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Перечисление в доход местного бюджета денежных средств, оставшихся на специальных избирательных счетах избирательных фондов кандидатов, по письменному указанию ОИК</w:t>
            </w:r>
          </w:p>
        </w:tc>
        <w:tc>
          <w:tcPr>
            <w:tcW w:w="3969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истечении 60 дней со дня голосования</w:t>
            </w:r>
          </w:p>
        </w:tc>
        <w:tc>
          <w:tcPr>
            <w:tcW w:w="4536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ПАО «Сбербанк России»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финансовых отчетов о поступлении средств, выделенных из  бюджета поселения на подготовку и проведение выборов, и расходовании этих средств: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 УИК в ИКМО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ИКМО в Совет народных депутатов поселения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чем через 10 дней со дня голосования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чем через три месяца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официального опубликования общих результатов выборов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Председатели УИК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в доход бюджета поселения неизрасходованных избирательными комиссиями средств, выделенных на подготовку и проведение выборов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чем через 60 дней после представления в Совет народных депутатов поселения отчета о расходовании указанных средств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14862" w:type="dxa"/>
            <w:gridSpan w:val="5"/>
          </w:tcPr>
          <w:p w:rsidR="00521A7E" w:rsidRPr="00521A7E" w:rsidRDefault="00521A7E" w:rsidP="00521A7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VIII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ГОЛОСОВАНИЕ И ОПРЕДЕЛЕНИЕ РЕЗУЛЬТАТОВ ВЫБОРОВ</w:t>
            </w:r>
          </w:p>
        </w:tc>
      </w:tr>
      <w:tr w:rsidR="00521A7E" w:rsidRPr="00521A7E" w:rsidTr="00521A7E">
        <w:trPr>
          <w:cantSplit/>
          <w:trHeight w:val="1147"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текста открепительного удостоверения, числа открепительных удостоверений, формы реестра выдачи открепительных удостоверений. Изготовление открепительных удостоверений.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13 июля 2020   года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</w:t>
            </w:r>
          </w:p>
        </w:tc>
      </w:tr>
      <w:tr w:rsidR="00521A7E" w:rsidRPr="00521A7E" w:rsidTr="00521A7E">
        <w:trPr>
          <w:cantSplit/>
          <w:trHeight w:val="834"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открепительных удостоверений избирателям в ИКМО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27 июля по 2 сентября  2020   года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в участковые избирательные комиссии открепительных удостоверений, заверенных выписок из реестра выдачи открепительных удостоверений (вместе с первым экземпляром списка избирателей)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2 сентября  2020   года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открепительных удостоверений избирателям в участковых избирательных комиссиях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3 сентября по 12 сентября 2020  года </w:t>
            </w: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УИК</w:t>
            </w:r>
          </w:p>
        </w:tc>
      </w:tr>
      <w:tr w:rsidR="00521A7E" w:rsidRPr="00521A7E" w:rsidTr="00521A7E">
        <w:trPr>
          <w:cantSplit/>
          <w:trHeight w:val="1380"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формы, текста избирательного бюллетеня для голосования  по многомандатному избирательному округу 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23 августа 2020 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порядка осуществления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изготовлением и доставкой избирательных бюллетеней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23 августа 2020 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количества избирательных бюллетеней для голосования по многомандатному избирательному округу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23 августа 2020 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избирательных бюллетеней для обеспечения голосования в день голосования</w:t>
            </w:r>
          </w:p>
          <w:p w:rsidR="00521A7E" w:rsidRPr="00521A7E" w:rsidRDefault="00521A7E" w:rsidP="00521A7E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31 августа 2020  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Полиграфические организации по решению ИКМО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решения о месте и времени передачи избирательных бюллетеней членам ИКМО, об уничтожении лишних избирательных бюллетеней (при их выявлении)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позднее</w:t>
            </w:r>
            <w:proofErr w:type="gramEnd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за два дня до дня получения избирательных бюллетеней от полиграфической организации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избирательных бюллетеней в ОИК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 сентября  2020  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избирательных бюллетеней в УИК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11 сентября  2020  года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ОИК (ИКМО)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голосования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сентября  2020  года с 8 до 20 часов по местному времени. </w:t>
            </w:r>
          </w:p>
          <w:p w:rsidR="00521A7E" w:rsidRPr="00521A7E" w:rsidRDefault="00521A7E" w:rsidP="00521A7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Подсчет голосов избирателей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Сразу после окончания голосования и без перерыва до установления итогов голосования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заверенных копий протоколов УИК  об итогах голосования лицам  в соответствии с избирательным законодательством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Незамедлительно после подписания протоколов УИК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УИК при обращении соответствующих лиц в соответствии с избирательным законодательством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результатов выборов по  многомандатному избирательному округу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16 сентября  2020   года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ОИК 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заверенных копий протоколов ОИК в соответствии с избирательным законодательством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Незамедлительно после подписания протоколов ОИК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ОИК при обращении соответствующих лиц в соответствии с избирательным законодательством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  <w:trHeight w:val="1656"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Направление зарегистрированным кандидатам, избранным депутатами Совета народных депутатов поселения, извещений о подписании протокола о результатах выборов по избирательному округу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Незамедлительно после подписания протокола о результатах выборов по избирательному округу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ОИК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60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права отказаться от получения депутатского мандата, представив в ОИК письменное заявление</w:t>
            </w:r>
          </w:p>
        </w:tc>
        <w:tc>
          <w:tcPr>
            <w:tcW w:w="3969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пятидневный срок со дня получения извещения о подписании протокола о результатах выборов</w:t>
            </w:r>
          </w:p>
        </w:tc>
        <w:tc>
          <w:tcPr>
            <w:tcW w:w="4536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Зарегистрированный кандидат, избранный депутатом представительного органа муниципального образования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в СМИ общих данных о результатах выборов по избирательному округу</w:t>
            </w: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одних суток после определения результатов выборов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в ОИК копии приказа (иного документа) об освобождении от обязанностей, несовместимых со статусом депутата, либо копии документа, удостоверяющего, что им в пятидневный срок было подано заявление об освобождении от таких обязанностей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пятидневный срок со дня получения извещения о подписании протокола о результатах выборов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Зарегистрированные кандидаты, избранные депутатами  Совета народных депутатов поселения 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общих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 выборов депутатов Совета народных депутатов поселения</w:t>
            </w:r>
            <w:proofErr w:type="gramEnd"/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28 сентября  2020  года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</w:t>
            </w:r>
          </w:p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1A7E" w:rsidRPr="00521A7E" w:rsidTr="00521A7E">
        <w:trPr>
          <w:cantSplit/>
          <w:trHeight w:val="3462"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избранного депутата и выдача ему удостоверения об избрании депутатом Совета народных депутатов поселения</w:t>
            </w:r>
          </w:p>
          <w:p w:rsidR="00521A7E" w:rsidRPr="00521A7E" w:rsidRDefault="00521A7E" w:rsidP="00521A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официального опубликования общих результатов выборов и представления в ОИК копии приказа (иного документа) об освобождении от обязанностей, несовместимых со статусом депутата, либо копии документа, удостоверяющего, что им  в пятидневный срок со дня получения извещения об избрании депутатом было подано заявление об освобождении от таких обязанностей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ОИК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60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Опубликование (обнародование) данных, содержащихся в протоколах избирательных комиссий об итогах голосования и результатах выборов</w:t>
            </w:r>
          </w:p>
        </w:tc>
        <w:tc>
          <w:tcPr>
            <w:tcW w:w="3969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чем через один месяц со дня голосования</w:t>
            </w:r>
          </w:p>
        </w:tc>
        <w:tc>
          <w:tcPr>
            <w:tcW w:w="4536" w:type="dxa"/>
            <w:vAlign w:val="center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ИКМО</w:t>
            </w:r>
          </w:p>
        </w:tc>
      </w:tr>
      <w:tr w:rsidR="00521A7E" w:rsidRPr="00521A7E" w:rsidTr="00521A7E">
        <w:trPr>
          <w:cantSplit/>
        </w:trPr>
        <w:tc>
          <w:tcPr>
            <w:tcW w:w="697" w:type="dxa"/>
            <w:gridSpan w:val="2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660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Опубликование (обнародование) полных данных  о результатах </w:t>
            </w:r>
            <w:proofErr w:type="gramStart"/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выборов депутатов Совета народных депутатов поселения</w:t>
            </w:r>
            <w:proofErr w:type="gramEnd"/>
          </w:p>
        </w:tc>
        <w:tc>
          <w:tcPr>
            <w:tcW w:w="3969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2 месяцев со дня голосования</w:t>
            </w:r>
          </w:p>
        </w:tc>
        <w:tc>
          <w:tcPr>
            <w:tcW w:w="4536" w:type="dxa"/>
          </w:tcPr>
          <w:p w:rsidR="00521A7E" w:rsidRPr="00521A7E" w:rsidRDefault="00521A7E" w:rsidP="00521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ИКМО            </w:t>
            </w:r>
          </w:p>
        </w:tc>
      </w:tr>
    </w:tbl>
    <w:p w:rsidR="00521A7E" w:rsidRPr="00521A7E" w:rsidRDefault="00521A7E" w:rsidP="0052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A7E" w:rsidRPr="00521A7E" w:rsidRDefault="00521A7E" w:rsidP="0052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A7E" w:rsidRPr="00521A7E" w:rsidRDefault="00521A7E" w:rsidP="0052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A7E" w:rsidRPr="00521A7E" w:rsidRDefault="00521A7E" w:rsidP="00521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521A7E" w:rsidRDefault="00521A7E"/>
    <w:sectPr w:rsidR="00521A7E" w:rsidSect="00A240E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n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C053F"/>
    <w:multiLevelType w:val="multilevel"/>
    <w:tmpl w:val="DE6A1E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3D840AA"/>
    <w:multiLevelType w:val="multilevel"/>
    <w:tmpl w:val="DE6A1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AD72A6"/>
    <w:multiLevelType w:val="multilevel"/>
    <w:tmpl w:val="DE6A1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7FF15FD"/>
    <w:multiLevelType w:val="multilevel"/>
    <w:tmpl w:val="52DA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476C61"/>
    <w:multiLevelType w:val="multilevel"/>
    <w:tmpl w:val="DE6A1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1DF01C9"/>
    <w:multiLevelType w:val="hybridMultilevel"/>
    <w:tmpl w:val="73143168"/>
    <w:lvl w:ilvl="0" w:tplc="A7783D9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368475D"/>
    <w:multiLevelType w:val="multilevel"/>
    <w:tmpl w:val="DE6A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C33330"/>
    <w:multiLevelType w:val="multilevel"/>
    <w:tmpl w:val="DE6A1E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BF72193"/>
    <w:multiLevelType w:val="multilevel"/>
    <w:tmpl w:val="DE6A1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F207771"/>
    <w:multiLevelType w:val="multilevel"/>
    <w:tmpl w:val="DE6A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9B3129D"/>
    <w:multiLevelType w:val="multilevel"/>
    <w:tmpl w:val="52DA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0E52D4C"/>
    <w:multiLevelType w:val="multilevel"/>
    <w:tmpl w:val="52DA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8812076"/>
    <w:multiLevelType w:val="multilevel"/>
    <w:tmpl w:val="DE6A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DEE3718"/>
    <w:multiLevelType w:val="multilevel"/>
    <w:tmpl w:val="DE6A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EEF5433"/>
    <w:multiLevelType w:val="multilevel"/>
    <w:tmpl w:val="DE6A1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9D97BC0"/>
    <w:multiLevelType w:val="multilevel"/>
    <w:tmpl w:val="DE6A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3CD47D7"/>
    <w:multiLevelType w:val="multilevel"/>
    <w:tmpl w:val="DE6A1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87D4A"/>
    <w:multiLevelType w:val="multilevel"/>
    <w:tmpl w:val="DE6A1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9AB55F7"/>
    <w:multiLevelType w:val="multilevel"/>
    <w:tmpl w:val="DE6A1E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B90230F"/>
    <w:multiLevelType w:val="multilevel"/>
    <w:tmpl w:val="DE6A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1"/>
  </w:num>
  <w:num w:numId="5">
    <w:abstractNumId w:val="19"/>
  </w:num>
  <w:num w:numId="6">
    <w:abstractNumId w:val="6"/>
  </w:num>
  <w:num w:numId="7">
    <w:abstractNumId w:val="15"/>
  </w:num>
  <w:num w:numId="8">
    <w:abstractNumId w:val="12"/>
  </w:num>
  <w:num w:numId="9">
    <w:abstractNumId w:val="9"/>
  </w:num>
  <w:num w:numId="10">
    <w:abstractNumId w:val="13"/>
  </w:num>
  <w:num w:numId="11">
    <w:abstractNumId w:val="0"/>
  </w:num>
  <w:num w:numId="12">
    <w:abstractNumId w:val="7"/>
  </w:num>
  <w:num w:numId="13">
    <w:abstractNumId w:val="18"/>
  </w:num>
  <w:num w:numId="14">
    <w:abstractNumId w:val="2"/>
  </w:num>
  <w:num w:numId="15">
    <w:abstractNumId w:val="4"/>
  </w:num>
  <w:num w:numId="16">
    <w:abstractNumId w:val="17"/>
  </w:num>
  <w:num w:numId="17">
    <w:abstractNumId w:val="1"/>
  </w:num>
  <w:num w:numId="18">
    <w:abstractNumId w:val="14"/>
  </w:num>
  <w:num w:numId="19">
    <w:abstractNumId w:val="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2D9"/>
    <w:rsid w:val="00341549"/>
    <w:rsid w:val="00406541"/>
    <w:rsid w:val="00521A7E"/>
    <w:rsid w:val="006612D9"/>
    <w:rsid w:val="00A240E1"/>
    <w:rsid w:val="00E5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21A7E"/>
    <w:pPr>
      <w:keepNext/>
      <w:widowControl w:val="0"/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521A7E"/>
    <w:pPr>
      <w:keepNext/>
      <w:widowControl w:val="0"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521A7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color w:val="00008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21A7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00FF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21A7E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521A7E"/>
    <w:pPr>
      <w:widowControl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521A7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1A7E"/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21A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21A7E"/>
    <w:rPr>
      <w:rFonts w:ascii="Times New Roman" w:eastAsia="Times New Roman" w:hAnsi="Times New Roman" w:cs="Times New Roman"/>
      <w:b/>
      <w:bCs/>
      <w:i/>
      <w:iCs/>
      <w:color w:val="00008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21A7E"/>
    <w:rPr>
      <w:rFonts w:ascii="Times New Roman" w:eastAsia="Times New Roman" w:hAnsi="Times New Roman" w:cs="Times New Roman"/>
      <w:b/>
      <w:bCs/>
      <w:i/>
      <w:iCs/>
      <w:color w:val="0000F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521A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521A7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521A7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21A7E"/>
  </w:style>
  <w:style w:type="paragraph" w:customStyle="1" w:styleId="a3">
    <w:name w:val="Знак"/>
    <w:basedOn w:val="4"/>
    <w:uiPriority w:val="99"/>
    <w:rsid w:val="00521A7E"/>
    <w:pPr>
      <w:spacing w:before="240" w:after="60"/>
      <w:jc w:val="center"/>
    </w:pPr>
    <w:rPr>
      <w:i w:val="0"/>
      <w:iCs w:val="0"/>
      <w:color w:val="auto"/>
      <w:sz w:val="28"/>
      <w:szCs w:val="28"/>
    </w:rPr>
  </w:style>
  <w:style w:type="paragraph" w:customStyle="1" w:styleId="14-15">
    <w:name w:val="14-15"/>
    <w:basedOn w:val="a"/>
    <w:uiPriority w:val="99"/>
    <w:rsid w:val="00521A7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521A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521A7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6">
    <w:name w:val="page number"/>
    <w:basedOn w:val="a0"/>
    <w:uiPriority w:val="99"/>
    <w:rsid w:val="00521A7E"/>
    <w:rPr>
      <w:rFonts w:ascii="Times New Roman" w:hAnsi="Times New Roman" w:cs="Times New Roman"/>
      <w:sz w:val="22"/>
      <w:szCs w:val="22"/>
    </w:rPr>
  </w:style>
  <w:style w:type="paragraph" w:customStyle="1" w:styleId="a7">
    <w:name w:val="Письмо"/>
    <w:basedOn w:val="a"/>
    <w:uiPriority w:val="99"/>
    <w:rsid w:val="00521A7E"/>
    <w:pPr>
      <w:spacing w:after="120" w:line="240" w:lineRule="auto"/>
      <w:ind w:left="4253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note text"/>
    <w:basedOn w:val="a"/>
    <w:link w:val="a9"/>
    <w:uiPriority w:val="99"/>
    <w:semiHidden/>
    <w:rsid w:val="00521A7E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521A7E"/>
    <w:rPr>
      <w:rFonts w:ascii="Times New Roman" w:eastAsia="Times New Roman" w:hAnsi="Times New Roman" w:cs="Times New Roman"/>
      <w:lang w:eastAsia="ru-RU"/>
    </w:rPr>
  </w:style>
  <w:style w:type="paragraph" w:customStyle="1" w:styleId="14-22">
    <w:name w:val="14-22"/>
    <w:basedOn w:val="a"/>
    <w:uiPriority w:val="99"/>
    <w:rsid w:val="00521A7E"/>
    <w:pPr>
      <w:widowControl w:val="0"/>
      <w:spacing w:after="120" w:line="44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-19">
    <w:name w:val="14-19"/>
    <w:basedOn w:val="14-22"/>
    <w:uiPriority w:val="99"/>
    <w:rsid w:val="00521A7E"/>
    <w:pPr>
      <w:spacing w:line="380" w:lineRule="exact"/>
    </w:pPr>
  </w:style>
  <w:style w:type="paragraph" w:customStyle="1" w:styleId="aa">
    <w:name w:val="Статья"/>
    <w:basedOn w:val="a"/>
    <w:uiPriority w:val="99"/>
    <w:rsid w:val="00521A7E"/>
    <w:pPr>
      <w:keepNext/>
      <w:widowControl w:val="0"/>
      <w:spacing w:after="240" w:line="240" w:lineRule="auto"/>
      <w:ind w:left="2081" w:hanging="136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-15-">
    <w:name w:val="14-15-д"/>
    <w:basedOn w:val="a"/>
    <w:uiPriority w:val="99"/>
    <w:rsid w:val="00521A7E"/>
    <w:pPr>
      <w:widowControl w:val="0"/>
      <w:spacing w:after="60" w:line="480" w:lineRule="exact"/>
      <w:ind w:firstLine="720"/>
      <w:jc w:val="both"/>
    </w:pPr>
    <w:rPr>
      <w:rFonts w:ascii="Times New Roman" w:eastAsia="Times New Roman" w:hAnsi="Times New Roman" w:cs="Times New Roman"/>
      <w:spacing w:val="8"/>
      <w:sz w:val="28"/>
      <w:szCs w:val="28"/>
      <w:lang w:eastAsia="ru-RU"/>
    </w:rPr>
  </w:style>
  <w:style w:type="paragraph" w:customStyle="1" w:styleId="14-150">
    <w:name w:val="Текст 14-1.5"/>
    <w:basedOn w:val="a"/>
    <w:uiPriority w:val="99"/>
    <w:rsid w:val="00521A7E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envelope address"/>
    <w:basedOn w:val="a"/>
    <w:uiPriority w:val="99"/>
    <w:rsid w:val="00521A7E"/>
    <w:pPr>
      <w:framePr w:w="7920" w:h="1980" w:hRule="exact" w:hSpace="180" w:wrap="auto" w:hAnchor="page" w:xAlign="center" w:yAlign="bottom"/>
      <w:widowControl w:val="0"/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1">
    <w:name w:val="14-15к"/>
    <w:basedOn w:val="a"/>
    <w:uiPriority w:val="99"/>
    <w:rsid w:val="00521A7E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pacing w:val="4"/>
      <w:sz w:val="28"/>
      <w:szCs w:val="28"/>
      <w:lang w:eastAsia="ru-RU"/>
    </w:rPr>
  </w:style>
  <w:style w:type="paragraph" w:customStyle="1" w:styleId="ac">
    <w:name w:val="параграф"/>
    <w:basedOn w:val="a"/>
    <w:uiPriority w:val="99"/>
    <w:rsid w:val="00521A7E"/>
    <w:pPr>
      <w:keepNext/>
      <w:widowControl w:val="0"/>
      <w:spacing w:after="120" w:line="240" w:lineRule="auto"/>
      <w:ind w:left="567" w:hanging="56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d">
    <w:name w:val="письмо"/>
    <w:basedOn w:val="a"/>
    <w:uiPriority w:val="99"/>
    <w:rsid w:val="00521A7E"/>
    <w:pPr>
      <w:widowControl w:val="0"/>
      <w:spacing w:after="120" w:line="240" w:lineRule="auto"/>
      <w:ind w:left="3969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e">
    <w:name w:val="текст сноски"/>
    <w:basedOn w:val="a"/>
    <w:uiPriority w:val="99"/>
    <w:rsid w:val="00521A7E"/>
    <w:pPr>
      <w:keepLines/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Левый угол"/>
    <w:basedOn w:val="a"/>
    <w:uiPriority w:val="99"/>
    <w:rsid w:val="00521A7E"/>
    <w:pPr>
      <w:widowControl w:val="0"/>
      <w:spacing w:after="0" w:line="240" w:lineRule="auto"/>
      <w:ind w:right="425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uiPriority w:val="99"/>
    <w:rsid w:val="00521A7E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21A7E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521A7E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rsid w:val="00521A7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521A7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iiianoaieou">
    <w:name w:val="iiia? no?aieou"/>
    <w:basedOn w:val="12"/>
    <w:uiPriority w:val="99"/>
    <w:rsid w:val="00521A7E"/>
    <w:rPr>
      <w:rFonts w:cs="Times New Roman"/>
      <w:sz w:val="20"/>
      <w:szCs w:val="20"/>
    </w:rPr>
  </w:style>
  <w:style w:type="character" w:customStyle="1" w:styleId="12">
    <w:name w:val="Основной шрифт абзаца1"/>
    <w:uiPriority w:val="99"/>
    <w:rsid w:val="00521A7E"/>
    <w:rPr>
      <w:sz w:val="20"/>
    </w:rPr>
  </w:style>
  <w:style w:type="paragraph" w:customStyle="1" w:styleId="13">
    <w:name w:val="Верхний колонтитул1"/>
    <w:basedOn w:val="a"/>
    <w:uiPriority w:val="99"/>
    <w:rsid w:val="00521A7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Body Text"/>
    <w:basedOn w:val="a"/>
    <w:link w:val="af3"/>
    <w:uiPriority w:val="99"/>
    <w:rsid w:val="00521A7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521A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521A7E"/>
    <w:pPr>
      <w:autoSpaceDE w:val="0"/>
      <w:autoSpaceDN w:val="0"/>
      <w:adjustRightInd w:val="0"/>
      <w:spacing w:after="0" w:line="240" w:lineRule="auto"/>
      <w:ind w:firstLine="54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21A7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31">
    <w:name w:val="Body Text 3"/>
    <w:basedOn w:val="a"/>
    <w:link w:val="32"/>
    <w:rsid w:val="00521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521A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lock Text"/>
    <w:basedOn w:val="a"/>
    <w:uiPriority w:val="99"/>
    <w:rsid w:val="00521A7E"/>
    <w:pPr>
      <w:spacing w:after="0" w:line="240" w:lineRule="auto"/>
      <w:ind w:left="-108" w:right="-109" w:firstLine="108"/>
      <w:jc w:val="center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ConsPlusTitle">
    <w:name w:val="ConsPlusTitle"/>
    <w:rsid w:val="00521A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4">
    <w:name w:val="Загл.14"/>
    <w:basedOn w:val="a"/>
    <w:uiPriority w:val="99"/>
    <w:rsid w:val="00521A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Balloon Text"/>
    <w:basedOn w:val="a"/>
    <w:link w:val="af6"/>
    <w:uiPriority w:val="99"/>
    <w:semiHidden/>
    <w:rsid w:val="00521A7E"/>
    <w:pPr>
      <w:spacing w:after="0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521A7E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rsid w:val="00521A7E"/>
    <w:pPr>
      <w:autoSpaceDE w:val="0"/>
      <w:autoSpaceDN w:val="0"/>
      <w:adjustRightInd w:val="0"/>
      <w:spacing w:after="0" w:line="240" w:lineRule="auto"/>
      <w:ind w:hanging="16"/>
      <w:outlineLvl w:val="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21A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rsid w:val="00521A7E"/>
    <w:rPr>
      <w:rFonts w:ascii="menu" w:hAnsi="menu" w:cs="menu"/>
      <w:color w:val="auto"/>
      <w:sz w:val="17"/>
      <w:szCs w:val="17"/>
      <w:u w:val="none"/>
      <w:effect w:val="none"/>
    </w:rPr>
  </w:style>
  <w:style w:type="paragraph" w:customStyle="1" w:styleId="ConsPlusNormal">
    <w:name w:val="ConsPlusNormal"/>
    <w:uiPriority w:val="99"/>
    <w:rsid w:val="00521A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21A7E"/>
    <w:pPr>
      <w:keepNext/>
      <w:widowControl w:val="0"/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521A7E"/>
    <w:pPr>
      <w:keepNext/>
      <w:widowControl w:val="0"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521A7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color w:val="00008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21A7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00FF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21A7E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521A7E"/>
    <w:pPr>
      <w:widowControl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521A7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1A7E"/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21A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21A7E"/>
    <w:rPr>
      <w:rFonts w:ascii="Times New Roman" w:eastAsia="Times New Roman" w:hAnsi="Times New Roman" w:cs="Times New Roman"/>
      <w:b/>
      <w:bCs/>
      <w:i/>
      <w:iCs/>
      <w:color w:val="00008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21A7E"/>
    <w:rPr>
      <w:rFonts w:ascii="Times New Roman" w:eastAsia="Times New Roman" w:hAnsi="Times New Roman" w:cs="Times New Roman"/>
      <w:b/>
      <w:bCs/>
      <w:i/>
      <w:iCs/>
      <w:color w:val="0000F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521A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521A7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521A7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21A7E"/>
  </w:style>
  <w:style w:type="paragraph" w:customStyle="1" w:styleId="a3">
    <w:name w:val="Знак"/>
    <w:basedOn w:val="4"/>
    <w:uiPriority w:val="99"/>
    <w:rsid w:val="00521A7E"/>
    <w:pPr>
      <w:spacing w:before="240" w:after="60"/>
      <w:jc w:val="center"/>
    </w:pPr>
    <w:rPr>
      <w:i w:val="0"/>
      <w:iCs w:val="0"/>
      <w:color w:val="auto"/>
      <w:sz w:val="28"/>
      <w:szCs w:val="28"/>
    </w:rPr>
  </w:style>
  <w:style w:type="paragraph" w:customStyle="1" w:styleId="14-15">
    <w:name w:val="14-15"/>
    <w:basedOn w:val="a"/>
    <w:uiPriority w:val="99"/>
    <w:rsid w:val="00521A7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521A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521A7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6">
    <w:name w:val="page number"/>
    <w:basedOn w:val="a0"/>
    <w:uiPriority w:val="99"/>
    <w:rsid w:val="00521A7E"/>
    <w:rPr>
      <w:rFonts w:ascii="Times New Roman" w:hAnsi="Times New Roman" w:cs="Times New Roman"/>
      <w:sz w:val="22"/>
      <w:szCs w:val="22"/>
    </w:rPr>
  </w:style>
  <w:style w:type="paragraph" w:customStyle="1" w:styleId="a7">
    <w:name w:val="Письмо"/>
    <w:basedOn w:val="a"/>
    <w:uiPriority w:val="99"/>
    <w:rsid w:val="00521A7E"/>
    <w:pPr>
      <w:spacing w:after="120" w:line="240" w:lineRule="auto"/>
      <w:ind w:left="4253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note text"/>
    <w:basedOn w:val="a"/>
    <w:link w:val="a9"/>
    <w:uiPriority w:val="99"/>
    <w:semiHidden/>
    <w:rsid w:val="00521A7E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521A7E"/>
    <w:rPr>
      <w:rFonts w:ascii="Times New Roman" w:eastAsia="Times New Roman" w:hAnsi="Times New Roman" w:cs="Times New Roman"/>
      <w:lang w:eastAsia="ru-RU"/>
    </w:rPr>
  </w:style>
  <w:style w:type="paragraph" w:customStyle="1" w:styleId="14-22">
    <w:name w:val="14-22"/>
    <w:basedOn w:val="a"/>
    <w:uiPriority w:val="99"/>
    <w:rsid w:val="00521A7E"/>
    <w:pPr>
      <w:widowControl w:val="0"/>
      <w:spacing w:after="120" w:line="44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-19">
    <w:name w:val="14-19"/>
    <w:basedOn w:val="14-22"/>
    <w:uiPriority w:val="99"/>
    <w:rsid w:val="00521A7E"/>
    <w:pPr>
      <w:spacing w:line="380" w:lineRule="exact"/>
    </w:pPr>
  </w:style>
  <w:style w:type="paragraph" w:customStyle="1" w:styleId="aa">
    <w:name w:val="Статья"/>
    <w:basedOn w:val="a"/>
    <w:uiPriority w:val="99"/>
    <w:rsid w:val="00521A7E"/>
    <w:pPr>
      <w:keepNext/>
      <w:widowControl w:val="0"/>
      <w:spacing w:after="240" w:line="240" w:lineRule="auto"/>
      <w:ind w:left="2081" w:hanging="136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-15-">
    <w:name w:val="14-15-д"/>
    <w:basedOn w:val="a"/>
    <w:uiPriority w:val="99"/>
    <w:rsid w:val="00521A7E"/>
    <w:pPr>
      <w:widowControl w:val="0"/>
      <w:spacing w:after="60" w:line="480" w:lineRule="exact"/>
      <w:ind w:firstLine="720"/>
      <w:jc w:val="both"/>
    </w:pPr>
    <w:rPr>
      <w:rFonts w:ascii="Times New Roman" w:eastAsia="Times New Roman" w:hAnsi="Times New Roman" w:cs="Times New Roman"/>
      <w:spacing w:val="8"/>
      <w:sz w:val="28"/>
      <w:szCs w:val="28"/>
      <w:lang w:eastAsia="ru-RU"/>
    </w:rPr>
  </w:style>
  <w:style w:type="paragraph" w:customStyle="1" w:styleId="14-150">
    <w:name w:val="Текст 14-1.5"/>
    <w:basedOn w:val="a"/>
    <w:uiPriority w:val="99"/>
    <w:rsid w:val="00521A7E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envelope address"/>
    <w:basedOn w:val="a"/>
    <w:uiPriority w:val="99"/>
    <w:rsid w:val="00521A7E"/>
    <w:pPr>
      <w:framePr w:w="7920" w:h="1980" w:hRule="exact" w:hSpace="180" w:wrap="auto" w:hAnchor="page" w:xAlign="center" w:yAlign="bottom"/>
      <w:widowControl w:val="0"/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1">
    <w:name w:val="14-15к"/>
    <w:basedOn w:val="a"/>
    <w:uiPriority w:val="99"/>
    <w:rsid w:val="00521A7E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pacing w:val="4"/>
      <w:sz w:val="28"/>
      <w:szCs w:val="28"/>
      <w:lang w:eastAsia="ru-RU"/>
    </w:rPr>
  </w:style>
  <w:style w:type="paragraph" w:customStyle="1" w:styleId="ac">
    <w:name w:val="параграф"/>
    <w:basedOn w:val="a"/>
    <w:uiPriority w:val="99"/>
    <w:rsid w:val="00521A7E"/>
    <w:pPr>
      <w:keepNext/>
      <w:widowControl w:val="0"/>
      <w:spacing w:after="120" w:line="240" w:lineRule="auto"/>
      <w:ind w:left="567" w:hanging="56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d">
    <w:name w:val="письмо"/>
    <w:basedOn w:val="a"/>
    <w:uiPriority w:val="99"/>
    <w:rsid w:val="00521A7E"/>
    <w:pPr>
      <w:widowControl w:val="0"/>
      <w:spacing w:after="120" w:line="240" w:lineRule="auto"/>
      <w:ind w:left="3969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e">
    <w:name w:val="текст сноски"/>
    <w:basedOn w:val="a"/>
    <w:uiPriority w:val="99"/>
    <w:rsid w:val="00521A7E"/>
    <w:pPr>
      <w:keepLines/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Левый угол"/>
    <w:basedOn w:val="a"/>
    <w:uiPriority w:val="99"/>
    <w:rsid w:val="00521A7E"/>
    <w:pPr>
      <w:widowControl w:val="0"/>
      <w:spacing w:after="0" w:line="240" w:lineRule="auto"/>
      <w:ind w:right="425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uiPriority w:val="99"/>
    <w:rsid w:val="00521A7E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21A7E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521A7E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rsid w:val="00521A7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521A7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iiianoaieou">
    <w:name w:val="iiia? no?aieou"/>
    <w:basedOn w:val="12"/>
    <w:uiPriority w:val="99"/>
    <w:rsid w:val="00521A7E"/>
    <w:rPr>
      <w:rFonts w:cs="Times New Roman"/>
      <w:sz w:val="20"/>
      <w:szCs w:val="20"/>
    </w:rPr>
  </w:style>
  <w:style w:type="character" w:customStyle="1" w:styleId="12">
    <w:name w:val="Основной шрифт абзаца1"/>
    <w:uiPriority w:val="99"/>
    <w:rsid w:val="00521A7E"/>
    <w:rPr>
      <w:sz w:val="20"/>
    </w:rPr>
  </w:style>
  <w:style w:type="paragraph" w:customStyle="1" w:styleId="13">
    <w:name w:val="Верхний колонтитул1"/>
    <w:basedOn w:val="a"/>
    <w:uiPriority w:val="99"/>
    <w:rsid w:val="00521A7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Body Text"/>
    <w:basedOn w:val="a"/>
    <w:link w:val="af3"/>
    <w:uiPriority w:val="99"/>
    <w:rsid w:val="00521A7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521A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521A7E"/>
    <w:pPr>
      <w:autoSpaceDE w:val="0"/>
      <w:autoSpaceDN w:val="0"/>
      <w:adjustRightInd w:val="0"/>
      <w:spacing w:after="0" w:line="240" w:lineRule="auto"/>
      <w:ind w:firstLine="54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21A7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31">
    <w:name w:val="Body Text 3"/>
    <w:basedOn w:val="a"/>
    <w:link w:val="32"/>
    <w:rsid w:val="00521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521A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lock Text"/>
    <w:basedOn w:val="a"/>
    <w:uiPriority w:val="99"/>
    <w:rsid w:val="00521A7E"/>
    <w:pPr>
      <w:spacing w:after="0" w:line="240" w:lineRule="auto"/>
      <w:ind w:left="-108" w:right="-109" w:firstLine="108"/>
      <w:jc w:val="center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ConsPlusTitle">
    <w:name w:val="ConsPlusTitle"/>
    <w:rsid w:val="00521A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4">
    <w:name w:val="Загл.14"/>
    <w:basedOn w:val="a"/>
    <w:uiPriority w:val="99"/>
    <w:rsid w:val="00521A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Balloon Text"/>
    <w:basedOn w:val="a"/>
    <w:link w:val="af6"/>
    <w:uiPriority w:val="99"/>
    <w:semiHidden/>
    <w:rsid w:val="00521A7E"/>
    <w:pPr>
      <w:spacing w:after="0" w:line="240" w:lineRule="auto"/>
      <w:jc w:val="center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521A7E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rsid w:val="00521A7E"/>
    <w:pPr>
      <w:autoSpaceDE w:val="0"/>
      <w:autoSpaceDN w:val="0"/>
      <w:adjustRightInd w:val="0"/>
      <w:spacing w:after="0" w:line="240" w:lineRule="auto"/>
      <w:ind w:hanging="16"/>
      <w:outlineLvl w:val="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21A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rsid w:val="00521A7E"/>
    <w:rPr>
      <w:rFonts w:ascii="menu" w:hAnsi="menu" w:cs="menu"/>
      <w:color w:val="auto"/>
      <w:sz w:val="17"/>
      <w:szCs w:val="17"/>
      <w:u w:val="none"/>
      <w:effect w:val="none"/>
    </w:rPr>
  </w:style>
  <w:style w:type="paragraph" w:customStyle="1" w:styleId="ConsPlusNormal">
    <w:name w:val="ConsPlusNormal"/>
    <w:uiPriority w:val="99"/>
    <w:rsid w:val="00521A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22</Pages>
  <Words>4446</Words>
  <Characters>25343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5</cp:revision>
  <dcterms:created xsi:type="dcterms:W3CDTF">2020-07-10T08:40:00Z</dcterms:created>
  <dcterms:modified xsi:type="dcterms:W3CDTF">2020-07-21T08:58:00Z</dcterms:modified>
</cp:coreProperties>
</file>